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04193" w14:textId="77777777" w:rsidR="00C64994" w:rsidRPr="000F575C" w:rsidRDefault="00C64994" w:rsidP="00C64994">
      <w:pPr>
        <w:jc w:val="center"/>
        <w:rPr>
          <w:rFonts w:ascii="Comic Sans MS" w:hAnsi="Comic Sans MS"/>
          <w:b/>
          <w:color w:val="FF0000"/>
          <w:sz w:val="36"/>
          <w:szCs w:val="36"/>
        </w:rPr>
      </w:pPr>
      <w:r w:rsidRPr="000F575C">
        <w:rPr>
          <w:rFonts w:ascii="Comic Sans MS" w:hAnsi="Comic Sans MS"/>
          <w:b/>
          <w:color w:val="FF0000"/>
          <w:sz w:val="36"/>
          <w:szCs w:val="36"/>
        </w:rPr>
        <w:t>Important Vegetable Notes</w:t>
      </w:r>
    </w:p>
    <w:p w14:paraId="72304E36" w14:textId="77777777" w:rsidR="00C64994" w:rsidRPr="000F575C" w:rsidRDefault="00C64994" w:rsidP="00C64994">
      <w:pPr>
        <w:pStyle w:val="ListParagraph"/>
        <w:numPr>
          <w:ilvl w:val="0"/>
          <w:numId w:val="1"/>
        </w:numPr>
        <w:rPr>
          <w:rFonts w:ascii="Comic Sans MS" w:hAnsi="Comic Sans MS"/>
          <w:b/>
          <w:color w:val="00B050"/>
          <w:sz w:val="32"/>
          <w:szCs w:val="32"/>
        </w:rPr>
      </w:pPr>
      <w:r w:rsidRPr="000F575C">
        <w:rPr>
          <w:rFonts w:ascii="Comic Sans MS" w:hAnsi="Comic Sans MS"/>
          <w:b/>
          <w:color w:val="00B050"/>
          <w:sz w:val="32"/>
          <w:szCs w:val="32"/>
        </w:rPr>
        <w:t>Three Course Rotation</w:t>
      </w:r>
    </w:p>
    <w:p w14:paraId="42355518" w14:textId="77777777" w:rsidR="004A52B1" w:rsidRDefault="004A52B1" w:rsidP="004A52B1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 The</w:t>
      </w:r>
      <w:r w:rsidR="008A1D35">
        <w:rPr>
          <w:rFonts w:ascii="Comic Sans MS" w:hAnsi="Comic Sans MS"/>
          <w:b/>
          <w:sz w:val="24"/>
          <w:szCs w:val="24"/>
        </w:rPr>
        <w:t xml:space="preserve"> rotation </w:t>
      </w:r>
      <w:r>
        <w:rPr>
          <w:rFonts w:ascii="Comic Sans MS" w:hAnsi="Comic Sans MS"/>
          <w:b/>
          <w:sz w:val="24"/>
          <w:szCs w:val="24"/>
        </w:rPr>
        <w:t xml:space="preserve">of vegetables was primarily designed to reduce pest and disease problems and to prevent damage to soil structure. It is also useful </w:t>
      </w:r>
      <w:r w:rsidR="008A1D35">
        <w:rPr>
          <w:rFonts w:ascii="Comic Sans MS" w:hAnsi="Comic Sans MS"/>
          <w:b/>
          <w:sz w:val="24"/>
          <w:szCs w:val="24"/>
        </w:rPr>
        <w:t xml:space="preserve">to prevent </w:t>
      </w:r>
      <w:r>
        <w:rPr>
          <w:rFonts w:ascii="Comic Sans MS" w:hAnsi="Comic Sans MS"/>
          <w:b/>
          <w:sz w:val="24"/>
          <w:szCs w:val="24"/>
        </w:rPr>
        <w:t>the reduction of nutrients for one type of crop growing in the same ground year after year.</w:t>
      </w:r>
    </w:p>
    <w:p w14:paraId="130E4DB7" w14:textId="77777777" w:rsidR="004A52B1" w:rsidRDefault="004A52B1" w:rsidP="004A52B1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 As the vegetable garden has become smaller in recent years, the advantage of rotation to avoid pest and diseases has diminished slightly. It is however still a useful exercise especially with the protection of soil structure and preventing nutrient reduction.</w:t>
      </w:r>
    </w:p>
    <w:p w14:paraId="26C830B6" w14:textId="77777777" w:rsidR="002344AD" w:rsidRDefault="004A52B1" w:rsidP="004A52B1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  </w:t>
      </w:r>
    </w:p>
    <w:p w14:paraId="690177AD" w14:textId="77777777" w:rsidR="004A52B1" w:rsidRPr="000F575C" w:rsidRDefault="004A52B1" w:rsidP="004A52B1">
      <w:pPr>
        <w:pStyle w:val="ListParagraph"/>
        <w:rPr>
          <w:rFonts w:ascii="Comic Sans MS" w:hAnsi="Comic Sans MS"/>
          <w:b/>
          <w:color w:val="00B050"/>
          <w:sz w:val="32"/>
          <w:szCs w:val="32"/>
        </w:rPr>
      </w:pPr>
      <w:r w:rsidRPr="000F575C">
        <w:rPr>
          <w:rFonts w:ascii="Comic Sans MS" w:hAnsi="Comic Sans MS"/>
          <w:b/>
          <w:color w:val="00B050"/>
          <w:sz w:val="32"/>
          <w:szCs w:val="32"/>
        </w:rPr>
        <w:t>The simple three course vegetable rotation is as follows:</w:t>
      </w:r>
    </w:p>
    <w:p w14:paraId="78592593" w14:textId="77777777" w:rsidR="004A52B1" w:rsidRDefault="004A52B1" w:rsidP="004A52B1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0F0370AA" w14:textId="77777777" w:rsidR="002344AD" w:rsidRPr="002344AD" w:rsidRDefault="002344AD" w:rsidP="002344AD">
      <w:pPr>
        <w:rPr>
          <w:rFonts w:ascii="Comic Sans MS" w:eastAsiaTheme="minorHAnsi" w:hAnsi="Comic Sans MS"/>
          <w:b/>
          <w:sz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4"/>
        <w:gridCol w:w="3498"/>
        <w:gridCol w:w="2580"/>
        <w:gridCol w:w="2580"/>
      </w:tblGrid>
      <w:tr w:rsidR="000F575C" w:rsidRPr="002344AD" w14:paraId="30C793CA" w14:textId="77777777" w:rsidTr="000F575C">
        <w:tc>
          <w:tcPr>
            <w:tcW w:w="1101" w:type="dxa"/>
          </w:tcPr>
          <w:p w14:paraId="1205F1C4" w14:textId="77777777" w:rsidR="000F575C" w:rsidRPr="002344AD" w:rsidRDefault="000F575C" w:rsidP="002344AD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3601" w:type="dxa"/>
          </w:tcPr>
          <w:p w14:paraId="0918B509" w14:textId="77777777" w:rsidR="000F575C" w:rsidRPr="000F575C" w:rsidRDefault="000F575C" w:rsidP="002344AD">
            <w:pPr>
              <w:jc w:val="center"/>
              <w:rPr>
                <w:b/>
                <w:color w:val="0070C0"/>
                <w:lang w:val="en-GB"/>
              </w:rPr>
            </w:pPr>
            <w:r w:rsidRPr="000F575C">
              <w:rPr>
                <w:b/>
                <w:color w:val="0070C0"/>
                <w:lang w:val="en-GB"/>
              </w:rPr>
              <w:t>Plot 1</w:t>
            </w:r>
          </w:p>
        </w:tc>
        <w:tc>
          <w:tcPr>
            <w:tcW w:w="2633" w:type="dxa"/>
          </w:tcPr>
          <w:p w14:paraId="13E5E307" w14:textId="77777777" w:rsidR="000F575C" w:rsidRPr="000F575C" w:rsidRDefault="000F575C" w:rsidP="002344AD">
            <w:pPr>
              <w:jc w:val="center"/>
              <w:rPr>
                <w:b/>
                <w:color w:val="FF0000"/>
                <w:lang w:val="en-GB"/>
              </w:rPr>
            </w:pPr>
            <w:r w:rsidRPr="000F575C">
              <w:rPr>
                <w:b/>
                <w:color w:val="FF0000"/>
                <w:lang w:val="en-GB"/>
              </w:rPr>
              <w:t>Plot 2</w:t>
            </w:r>
          </w:p>
        </w:tc>
        <w:tc>
          <w:tcPr>
            <w:tcW w:w="2633" w:type="dxa"/>
          </w:tcPr>
          <w:p w14:paraId="75434554" w14:textId="77777777" w:rsidR="000F575C" w:rsidRPr="000F575C" w:rsidRDefault="000F575C" w:rsidP="002344AD">
            <w:pPr>
              <w:jc w:val="center"/>
              <w:rPr>
                <w:b/>
                <w:color w:val="00B050"/>
                <w:lang w:val="en-GB"/>
              </w:rPr>
            </w:pPr>
            <w:r w:rsidRPr="000F575C">
              <w:rPr>
                <w:b/>
                <w:color w:val="00B050"/>
                <w:lang w:val="en-GB"/>
              </w:rPr>
              <w:t>Plot 3</w:t>
            </w:r>
          </w:p>
        </w:tc>
      </w:tr>
      <w:tr w:rsidR="000F575C" w:rsidRPr="002344AD" w14:paraId="28CCAC9B" w14:textId="77777777" w:rsidTr="000F575C">
        <w:tc>
          <w:tcPr>
            <w:tcW w:w="1101" w:type="dxa"/>
          </w:tcPr>
          <w:p w14:paraId="737D71FD" w14:textId="77777777" w:rsidR="000F575C" w:rsidRPr="002344AD" w:rsidRDefault="000F575C" w:rsidP="002344AD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Year 1</w:t>
            </w:r>
          </w:p>
        </w:tc>
        <w:tc>
          <w:tcPr>
            <w:tcW w:w="3601" w:type="dxa"/>
          </w:tcPr>
          <w:p w14:paraId="2E8AED4C" w14:textId="77777777" w:rsidR="000F575C" w:rsidRPr="000F575C" w:rsidRDefault="000F575C" w:rsidP="002344AD">
            <w:pPr>
              <w:rPr>
                <w:b/>
                <w:color w:val="0070C0"/>
                <w:lang w:val="en-GB"/>
              </w:rPr>
            </w:pPr>
            <w:r w:rsidRPr="000F575C">
              <w:rPr>
                <w:b/>
                <w:color w:val="0070C0"/>
                <w:lang w:val="en-GB"/>
              </w:rPr>
              <w:t>Peas, Beans, Onions, Leeks, Shallots, Garlic, Lettuce, Spinach, Spinach Beet, Celery, Celeriac, Tomatoes.</w:t>
            </w:r>
          </w:p>
        </w:tc>
        <w:tc>
          <w:tcPr>
            <w:tcW w:w="2633" w:type="dxa"/>
          </w:tcPr>
          <w:p w14:paraId="22BE5627" w14:textId="77777777" w:rsidR="000F575C" w:rsidRPr="000F575C" w:rsidRDefault="000F575C" w:rsidP="002344AD">
            <w:pPr>
              <w:rPr>
                <w:b/>
                <w:color w:val="FF0000"/>
                <w:lang w:val="en-GB"/>
              </w:rPr>
            </w:pPr>
            <w:r w:rsidRPr="000F575C">
              <w:rPr>
                <w:b/>
                <w:color w:val="FF0000"/>
                <w:lang w:val="en-GB"/>
              </w:rPr>
              <w:t>Cabbages, Cauliflower, Broccoli, Brussels Sprouts, Kale, Kohl Rabi, Chinese Cabbage, Swedes, Radishes, Turnips.</w:t>
            </w:r>
          </w:p>
        </w:tc>
        <w:tc>
          <w:tcPr>
            <w:tcW w:w="2633" w:type="dxa"/>
          </w:tcPr>
          <w:p w14:paraId="7AFBCBF7" w14:textId="77777777" w:rsidR="000F575C" w:rsidRPr="000F575C" w:rsidRDefault="000F575C" w:rsidP="002344AD">
            <w:pPr>
              <w:rPr>
                <w:b/>
                <w:color w:val="00B050"/>
                <w:lang w:val="en-GB"/>
              </w:rPr>
            </w:pPr>
            <w:r w:rsidRPr="000F575C">
              <w:rPr>
                <w:b/>
                <w:color w:val="00B050"/>
                <w:lang w:val="en-GB"/>
              </w:rPr>
              <w:t xml:space="preserve">Potatoes, Carrots, Beetroot, Parsnips, Salsify, </w:t>
            </w:r>
            <w:proofErr w:type="spellStart"/>
            <w:r w:rsidRPr="000F575C">
              <w:rPr>
                <w:b/>
                <w:color w:val="00B050"/>
                <w:lang w:val="en-GB"/>
              </w:rPr>
              <w:t>Scorzonera</w:t>
            </w:r>
            <w:proofErr w:type="spellEnd"/>
            <w:r w:rsidRPr="000F575C">
              <w:rPr>
                <w:b/>
                <w:color w:val="00B050"/>
                <w:lang w:val="en-GB"/>
              </w:rPr>
              <w:t>, Chicory.</w:t>
            </w:r>
          </w:p>
        </w:tc>
      </w:tr>
      <w:tr w:rsidR="000F575C" w:rsidRPr="002344AD" w14:paraId="6F1CE583" w14:textId="77777777" w:rsidTr="000F575C">
        <w:tc>
          <w:tcPr>
            <w:tcW w:w="1101" w:type="dxa"/>
          </w:tcPr>
          <w:p w14:paraId="4F06831C" w14:textId="77777777" w:rsidR="000F575C" w:rsidRDefault="000F575C" w:rsidP="000F575C">
            <w:r w:rsidRPr="00B91448">
              <w:rPr>
                <w:b/>
                <w:lang w:val="en-GB"/>
              </w:rPr>
              <w:t xml:space="preserve">Year </w:t>
            </w:r>
            <w:r>
              <w:rPr>
                <w:b/>
                <w:lang w:val="en-GB"/>
              </w:rPr>
              <w:t>2</w:t>
            </w:r>
          </w:p>
        </w:tc>
        <w:tc>
          <w:tcPr>
            <w:tcW w:w="3601" w:type="dxa"/>
          </w:tcPr>
          <w:p w14:paraId="47E0A9FB" w14:textId="77777777" w:rsidR="000F575C" w:rsidRPr="000F575C" w:rsidRDefault="000F575C" w:rsidP="000F575C">
            <w:pPr>
              <w:rPr>
                <w:b/>
                <w:color w:val="0070C0"/>
                <w:lang w:val="en-GB"/>
              </w:rPr>
            </w:pPr>
            <w:r w:rsidRPr="000F575C">
              <w:rPr>
                <w:b/>
                <w:color w:val="0070C0"/>
                <w:lang w:val="en-GB"/>
              </w:rPr>
              <w:t>Cabbages, Cauliflower, Broccoli, Brussels Sprouts, Kale, Kohl Rabi, Chinese Cabbage, Swedes, Radishes, Turnips.</w:t>
            </w:r>
          </w:p>
        </w:tc>
        <w:tc>
          <w:tcPr>
            <w:tcW w:w="2633" w:type="dxa"/>
          </w:tcPr>
          <w:p w14:paraId="10E5CFBD" w14:textId="77777777" w:rsidR="000F575C" w:rsidRPr="000F575C" w:rsidRDefault="000F575C" w:rsidP="000F575C">
            <w:pPr>
              <w:rPr>
                <w:b/>
                <w:color w:val="FF0000"/>
                <w:lang w:val="en-GB"/>
              </w:rPr>
            </w:pPr>
            <w:r w:rsidRPr="000F575C">
              <w:rPr>
                <w:b/>
                <w:color w:val="FF0000"/>
                <w:lang w:val="en-GB"/>
              </w:rPr>
              <w:t xml:space="preserve">Potatoes, Carrots, Beetroot, Parsnips, Salsify, </w:t>
            </w:r>
            <w:proofErr w:type="spellStart"/>
            <w:r w:rsidRPr="000F575C">
              <w:rPr>
                <w:b/>
                <w:color w:val="FF0000"/>
                <w:lang w:val="en-GB"/>
              </w:rPr>
              <w:t>Scorzonera</w:t>
            </w:r>
            <w:proofErr w:type="spellEnd"/>
            <w:r w:rsidRPr="000F575C">
              <w:rPr>
                <w:b/>
                <w:color w:val="FF0000"/>
                <w:lang w:val="en-GB"/>
              </w:rPr>
              <w:t>, Chicory.</w:t>
            </w:r>
          </w:p>
        </w:tc>
        <w:tc>
          <w:tcPr>
            <w:tcW w:w="2633" w:type="dxa"/>
          </w:tcPr>
          <w:p w14:paraId="5B5F390F" w14:textId="77777777" w:rsidR="000F575C" w:rsidRPr="000F575C" w:rsidRDefault="000F575C" w:rsidP="000F575C">
            <w:pPr>
              <w:rPr>
                <w:b/>
                <w:color w:val="00B050"/>
                <w:lang w:val="en-GB"/>
              </w:rPr>
            </w:pPr>
            <w:r w:rsidRPr="000F575C">
              <w:rPr>
                <w:b/>
                <w:color w:val="00B050"/>
                <w:lang w:val="en-GB"/>
              </w:rPr>
              <w:t>Peas, Beans, Onions, Leeks, Shallots, Garlic, Lettuce, Spinach, Spinach Beet, Celery, Celeriac, Tomatoes.</w:t>
            </w:r>
          </w:p>
        </w:tc>
      </w:tr>
      <w:tr w:rsidR="000F575C" w:rsidRPr="002344AD" w14:paraId="0EA64C84" w14:textId="77777777" w:rsidTr="000F575C">
        <w:tc>
          <w:tcPr>
            <w:tcW w:w="1101" w:type="dxa"/>
          </w:tcPr>
          <w:p w14:paraId="429DD677" w14:textId="77777777" w:rsidR="000F575C" w:rsidRDefault="000F575C" w:rsidP="000F575C">
            <w:r w:rsidRPr="00B91448">
              <w:rPr>
                <w:b/>
                <w:lang w:val="en-GB"/>
              </w:rPr>
              <w:t xml:space="preserve">Year </w:t>
            </w:r>
            <w:r>
              <w:rPr>
                <w:b/>
                <w:lang w:val="en-GB"/>
              </w:rPr>
              <w:t>3</w:t>
            </w:r>
          </w:p>
        </w:tc>
        <w:tc>
          <w:tcPr>
            <w:tcW w:w="3601" w:type="dxa"/>
          </w:tcPr>
          <w:p w14:paraId="3C396115" w14:textId="77777777" w:rsidR="000F575C" w:rsidRPr="000F575C" w:rsidRDefault="000F575C" w:rsidP="000F575C">
            <w:pPr>
              <w:rPr>
                <w:b/>
                <w:color w:val="0070C0"/>
                <w:lang w:val="en-GB"/>
              </w:rPr>
            </w:pPr>
            <w:r w:rsidRPr="000F575C">
              <w:rPr>
                <w:b/>
                <w:color w:val="0070C0"/>
                <w:lang w:val="en-GB"/>
              </w:rPr>
              <w:t xml:space="preserve">Potatoes, Carrots, Beetroot, Parsnips, Salsify, </w:t>
            </w:r>
            <w:proofErr w:type="spellStart"/>
            <w:r w:rsidRPr="000F575C">
              <w:rPr>
                <w:b/>
                <w:color w:val="0070C0"/>
                <w:lang w:val="en-GB"/>
              </w:rPr>
              <w:t>Scorzonera</w:t>
            </w:r>
            <w:proofErr w:type="spellEnd"/>
            <w:r w:rsidRPr="000F575C">
              <w:rPr>
                <w:b/>
                <w:color w:val="0070C0"/>
                <w:lang w:val="en-GB"/>
              </w:rPr>
              <w:t>, Chicory.</w:t>
            </w:r>
          </w:p>
        </w:tc>
        <w:tc>
          <w:tcPr>
            <w:tcW w:w="2633" w:type="dxa"/>
          </w:tcPr>
          <w:p w14:paraId="004E31E8" w14:textId="77777777" w:rsidR="000F575C" w:rsidRPr="000F575C" w:rsidRDefault="000F575C" w:rsidP="000F575C">
            <w:pPr>
              <w:rPr>
                <w:b/>
                <w:color w:val="FF0000"/>
                <w:lang w:val="en-GB"/>
              </w:rPr>
            </w:pPr>
            <w:r w:rsidRPr="000F575C">
              <w:rPr>
                <w:b/>
                <w:color w:val="FF0000"/>
                <w:lang w:val="en-GB"/>
              </w:rPr>
              <w:t>Peas, Beans, Onions, Leeks, Shallots, Garlic, Lettuce, Spinach, Spinach Beet, Celery, Celeriac, Tomatoes.</w:t>
            </w:r>
          </w:p>
        </w:tc>
        <w:tc>
          <w:tcPr>
            <w:tcW w:w="2633" w:type="dxa"/>
          </w:tcPr>
          <w:p w14:paraId="52DD4B80" w14:textId="77777777" w:rsidR="000F575C" w:rsidRPr="000F575C" w:rsidRDefault="000F575C" w:rsidP="000F575C">
            <w:pPr>
              <w:rPr>
                <w:b/>
                <w:color w:val="00B050"/>
                <w:lang w:val="en-GB"/>
              </w:rPr>
            </w:pPr>
            <w:r w:rsidRPr="000F575C">
              <w:rPr>
                <w:b/>
                <w:color w:val="00B050"/>
                <w:lang w:val="en-GB"/>
              </w:rPr>
              <w:t>Cabbages, Cauliflower, Broccoli, Brussels Sprouts, Kale, Kohl Rabi, Chinese Cabbage, Swedes, Radishes, Turnips.</w:t>
            </w:r>
          </w:p>
        </w:tc>
      </w:tr>
    </w:tbl>
    <w:p w14:paraId="1CD20BBE" w14:textId="77777777" w:rsidR="004F0874" w:rsidRDefault="004F0874" w:rsidP="004A52B1">
      <w:pPr>
        <w:pStyle w:val="ListParagraph"/>
        <w:rPr>
          <w:rFonts w:ascii="Comic Sans MS" w:hAnsi="Comic Sans MS"/>
          <w:b/>
          <w:sz w:val="32"/>
          <w:szCs w:val="32"/>
        </w:rPr>
      </w:pPr>
    </w:p>
    <w:p w14:paraId="41193CCF" w14:textId="77777777" w:rsidR="004F0874" w:rsidRDefault="004F0874" w:rsidP="004A52B1">
      <w:pPr>
        <w:pStyle w:val="ListParagraph"/>
        <w:rPr>
          <w:rFonts w:ascii="Comic Sans MS" w:hAnsi="Comic Sans MS"/>
          <w:b/>
          <w:sz w:val="24"/>
          <w:szCs w:val="24"/>
        </w:rPr>
      </w:pPr>
      <w:r w:rsidRPr="004F0874">
        <w:rPr>
          <w:rFonts w:ascii="Comic Sans MS" w:hAnsi="Comic Sans MS"/>
          <w:b/>
          <w:sz w:val="24"/>
          <w:szCs w:val="24"/>
        </w:rPr>
        <w:lastRenderedPageBreak/>
        <w:t>The concept is as follows:</w:t>
      </w:r>
    </w:p>
    <w:p w14:paraId="003EA14D" w14:textId="77777777" w:rsidR="008A1D35" w:rsidRDefault="008A1D35" w:rsidP="004A52B1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7DBEC11D" w14:textId="77777777" w:rsidR="004F0874" w:rsidRDefault="004F0874" w:rsidP="00EE59A6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Root crops enjoy </w:t>
      </w:r>
      <w:proofErr w:type="spellStart"/>
      <w:r>
        <w:rPr>
          <w:rFonts w:ascii="Comic Sans MS" w:hAnsi="Comic Sans MS"/>
          <w:b/>
          <w:sz w:val="24"/>
          <w:szCs w:val="24"/>
        </w:rPr>
        <w:t>fertiliser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application, but must not have applications of </w:t>
      </w:r>
      <w:r w:rsidRPr="002344AD">
        <w:rPr>
          <w:rFonts w:ascii="Comic Sans MS" w:hAnsi="Comic Sans MS"/>
          <w:b/>
          <w:color w:val="FF0000"/>
          <w:sz w:val="24"/>
          <w:szCs w:val="24"/>
        </w:rPr>
        <w:t>fresh</w:t>
      </w:r>
      <w:r>
        <w:rPr>
          <w:rFonts w:ascii="Comic Sans MS" w:hAnsi="Comic Sans MS"/>
          <w:b/>
          <w:sz w:val="24"/>
          <w:szCs w:val="24"/>
        </w:rPr>
        <w:t xml:space="preserve"> manure or indeed lime.</w:t>
      </w:r>
    </w:p>
    <w:p w14:paraId="1A0373F1" w14:textId="77777777" w:rsidR="004F0874" w:rsidRDefault="004F0874" w:rsidP="00EE59A6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Brassicas must have a </w:t>
      </w:r>
      <w:proofErr w:type="spellStart"/>
      <w:r>
        <w:rPr>
          <w:rFonts w:ascii="Comic Sans MS" w:hAnsi="Comic Sans MS"/>
          <w:b/>
          <w:sz w:val="24"/>
          <w:szCs w:val="24"/>
        </w:rPr>
        <w:t>fertiliser</w:t>
      </w:r>
      <w:proofErr w:type="spellEnd"/>
      <w:r>
        <w:rPr>
          <w:rFonts w:ascii="Comic Sans MS" w:hAnsi="Comic Sans MS"/>
          <w:b/>
          <w:sz w:val="24"/>
          <w:szCs w:val="24"/>
        </w:rPr>
        <w:t xml:space="preserve"> application before planting and very importantly</w:t>
      </w:r>
      <w:r w:rsidR="001F3C06">
        <w:rPr>
          <w:rFonts w:ascii="Comic Sans MS" w:hAnsi="Comic Sans MS"/>
          <w:b/>
          <w:sz w:val="24"/>
          <w:szCs w:val="24"/>
        </w:rPr>
        <w:t xml:space="preserve"> normally benefit from an </w:t>
      </w:r>
      <w:r>
        <w:rPr>
          <w:rFonts w:ascii="Comic Sans MS" w:hAnsi="Comic Sans MS"/>
          <w:b/>
          <w:sz w:val="24"/>
          <w:szCs w:val="24"/>
        </w:rPr>
        <w:t xml:space="preserve">application of </w:t>
      </w:r>
      <w:r w:rsidRPr="00EE59A6">
        <w:rPr>
          <w:rFonts w:ascii="Comic Sans MS" w:hAnsi="Comic Sans MS"/>
          <w:b/>
          <w:color w:val="FF0000"/>
          <w:sz w:val="24"/>
          <w:szCs w:val="24"/>
        </w:rPr>
        <w:t>lime</w:t>
      </w:r>
      <w:r>
        <w:rPr>
          <w:rFonts w:ascii="Comic Sans MS" w:hAnsi="Comic Sans MS"/>
          <w:b/>
          <w:sz w:val="24"/>
          <w:szCs w:val="24"/>
        </w:rPr>
        <w:t xml:space="preserve"> to the soil.</w:t>
      </w:r>
    </w:p>
    <w:p w14:paraId="1183B6E6" w14:textId="77777777" w:rsidR="00EC2B90" w:rsidRDefault="00EE59A6" w:rsidP="00EE59A6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Legumes add </w:t>
      </w:r>
      <w:r w:rsidRPr="00EE59A6">
        <w:rPr>
          <w:rFonts w:ascii="Comic Sans MS" w:hAnsi="Comic Sans MS"/>
          <w:b/>
          <w:color w:val="FF0000"/>
          <w:sz w:val="24"/>
          <w:szCs w:val="24"/>
        </w:rPr>
        <w:t>Nitrogen</w:t>
      </w:r>
      <w:r>
        <w:rPr>
          <w:rFonts w:ascii="Comic Sans MS" w:hAnsi="Comic Sans MS"/>
          <w:b/>
          <w:sz w:val="24"/>
          <w:szCs w:val="24"/>
        </w:rPr>
        <w:t xml:space="preserve"> to the soil.</w:t>
      </w:r>
    </w:p>
    <w:p w14:paraId="050C60F0" w14:textId="77777777" w:rsidR="00EE59A6" w:rsidRPr="00EE59A6" w:rsidRDefault="00EE59A6" w:rsidP="00EE59A6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46EF8053" w14:textId="77777777" w:rsidR="00C64994" w:rsidRPr="000F575C" w:rsidRDefault="00C64994" w:rsidP="00C64994">
      <w:pPr>
        <w:pStyle w:val="ListParagraph"/>
        <w:numPr>
          <w:ilvl w:val="0"/>
          <w:numId w:val="1"/>
        </w:numPr>
        <w:rPr>
          <w:rFonts w:ascii="Comic Sans MS" w:hAnsi="Comic Sans MS"/>
          <w:b/>
          <w:color w:val="00B050"/>
          <w:sz w:val="32"/>
          <w:szCs w:val="32"/>
        </w:rPr>
      </w:pPr>
      <w:r w:rsidRPr="000F575C">
        <w:rPr>
          <w:rFonts w:ascii="Comic Sans MS" w:hAnsi="Comic Sans MS"/>
          <w:b/>
          <w:color w:val="00B050"/>
          <w:sz w:val="32"/>
          <w:szCs w:val="32"/>
        </w:rPr>
        <w:t>Four Course Rotation</w:t>
      </w:r>
    </w:p>
    <w:p w14:paraId="6D1ABF46" w14:textId="77777777" w:rsidR="008A1D35" w:rsidRDefault="00494092" w:rsidP="002344AD">
      <w:pPr>
        <w:pStyle w:val="ListParagraph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24"/>
          <w:szCs w:val="24"/>
        </w:rPr>
        <w:t xml:space="preserve">The concept is similar but in this case </w:t>
      </w:r>
      <w:r>
        <w:rPr>
          <w:rFonts w:ascii="Comic Sans MS" w:hAnsi="Comic Sans MS"/>
          <w:b/>
          <w:sz w:val="32"/>
          <w:szCs w:val="32"/>
        </w:rPr>
        <w:t>P</w:t>
      </w:r>
      <w:r w:rsidRPr="00494092">
        <w:rPr>
          <w:rFonts w:ascii="Comic Sans MS" w:hAnsi="Comic Sans MS"/>
          <w:b/>
          <w:sz w:val="32"/>
          <w:szCs w:val="32"/>
        </w:rPr>
        <w:t>otatoes</w:t>
      </w:r>
      <w:r>
        <w:rPr>
          <w:rFonts w:ascii="Comic Sans MS" w:hAnsi="Comic Sans MS"/>
          <w:b/>
          <w:sz w:val="24"/>
          <w:szCs w:val="24"/>
        </w:rPr>
        <w:t xml:space="preserve"> are treated separately and </w:t>
      </w:r>
      <w:r w:rsidR="002344AD">
        <w:rPr>
          <w:rFonts w:ascii="Comic Sans MS" w:hAnsi="Comic Sans MS"/>
          <w:b/>
          <w:sz w:val="24"/>
          <w:szCs w:val="24"/>
        </w:rPr>
        <w:t>grown in their own plot.</w:t>
      </w:r>
    </w:p>
    <w:p w14:paraId="3628D971" w14:textId="77777777" w:rsidR="008A1D35" w:rsidRDefault="008A1D35" w:rsidP="008A1D35">
      <w:pPr>
        <w:pStyle w:val="ListParagraph"/>
        <w:rPr>
          <w:rFonts w:ascii="Comic Sans MS" w:hAnsi="Comic Sans MS"/>
          <w:b/>
          <w:sz w:val="32"/>
          <w:szCs w:val="32"/>
        </w:rPr>
      </w:pPr>
    </w:p>
    <w:p w14:paraId="582A8503" w14:textId="77777777" w:rsidR="00C64994" w:rsidRPr="000F575C" w:rsidRDefault="00C64994" w:rsidP="00C64994">
      <w:pPr>
        <w:pStyle w:val="ListParagraph"/>
        <w:numPr>
          <w:ilvl w:val="0"/>
          <w:numId w:val="1"/>
        </w:numPr>
        <w:rPr>
          <w:rFonts w:ascii="Comic Sans MS" w:hAnsi="Comic Sans MS"/>
          <w:b/>
          <w:color w:val="00B050"/>
          <w:sz w:val="32"/>
          <w:szCs w:val="32"/>
        </w:rPr>
      </w:pPr>
      <w:r w:rsidRPr="000F575C">
        <w:rPr>
          <w:rFonts w:ascii="Comic Sans MS" w:hAnsi="Comic Sans MS"/>
          <w:b/>
          <w:color w:val="00B050"/>
          <w:sz w:val="32"/>
          <w:szCs w:val="32"/>
        </w:rPr>
        <w:t>Direct</w:t>
      </w:r>
      <w:r w:rsidR="00494092" w:rsidRPr="000F575C">
        <w:rPr>
          <w:rFonts w:ascii="Comic Sans MS" w:hAnsi="Comic Sans MS"/>
          <w:b/>
          <w:color w:val="00B050"/>
          <w:sz w:val="32"/>
          <w:szCs w:val="32"/>
        </w:rPr>
        <w:t xml:space="preserve"> Sowing or Planting</w:t>
      </w:r>
    </w:p>
    <w:p w14:paraId="723DB06F" w14:textId="77777777" w:rsidR="00EC2B90" w:rsidRDefault="00EC2B90" w:rsidP="004D0CCA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Direct sowing is used when the crop is maintained in the same position and simply thinned out after sowing. An example would be </w:t>
      </w:r>
      <w:r w:rsidR="008A1D35">
        <w:rPr>
          <w:rFonts w:ascii="Comic Sans MS" w:hAnsi="Comic Sans MS"/>
          <w:b/>
          <w:sz w:val="24"/>
          <w:szCs w:val="24"/>
        </w:rPr>
        <w:t>C</w:t>
      </w:r>
      <w:r>
        <w:rPr>
          <w:rFonts w:ascii="Comic Sans MS" w:hAnsi="Comic Sans MS"/>
          <w:b/>
          <w:sz w:val="24"/>
          <w:szCs w:val="24"/>
        </w:rPr>
        <w:t xml:space="preserve">arrots and </w:t>
      </w:r>
      <w:r w:rsidR="008A1D35">
        <w:rPr>
          <w:rFonts w:ascii="Comic Sans MS" w:hAnsi="Comic Sans MS"/>
          <w:b/>
          <w:sz w:val="24"/>
          <w:szCs w:val="24"/>
        </w:rPr>
        <w:t>B</w:t>
      </w:r>
      <w:r>
        <w:rPr>
          <w:rFonts w:ascii="Comic Sans MS" w:hAnsi="Comic Sans MS"/>
          <w:b/>
          <w:sz w:val="24"/>
          <w:szCs w:val="24"/>
        </w:rPr>
        <w:t xml:space="preserve">eetroot. Direct planting is when a crop is grown under glass/protection and planted in its final position once the Frost has disappeared. Examples are </w:t>
      </w:r>
      <w:r w:rsidR="008A1D35">
        <w:rPr>
          <w:rFonts w:ascii="Comic Sans MS" w:hAnsi="Comic Sans MS"/>
          <w:b/>
          <w:sz w:val="24"/>
          <w:szCs w:val="24"/>
        </w:rPr>
        <w:t>P</w:t>
      </w:r>
      <w:r>
        <w:rPr>
          <w:rFonts w:ascii="Comic Sans MS" w:hAnsi="Comic Sans MS"/>
          <w:b/>
          <w:sz w:val="24"/>
          <w:szCs w:val="24"/>
        </w:rPr>
        <w:t xml:space="preserve">eas and </w:t>
      </w:r>
      <w:r w:rsidR="008A1D35">
        <w:rPr>
          <w:rFonts w:ascii="Comic Sans MS" w:hAnsi="Comic Sans MS"/>
          <w:b/>
          <w:sz w:val="24"/>
          <w:szCs w:val="24"/>
        </w:rPr>
        <w:t>B</w:t>
      </w:r>
      <w:r>
        <w:rPr>
          <w:rFonts w:ascii="Comic Sans MS" w:hAnsi="Comic Sans MS"/>
          <w:b/>
          <w:sz w:val="24"/>
          <w:szCs w:val="24"/>
        </w:rPr>
        <w:t>eans.</w:t>
      </w:r>
    </w:p>
    <w:p w14:paraId="43A68530" w14:textId="77777777" w:rsidR="004D0CCA" w:rsidRDefault="004D0CCA" w:rsidP="004D0CCA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66506DCF" w14:textId="77777777" w:rsidR="00EC2B90" w:rsidRPr="000F575C" w:rsidRDefault="00EC2B90" w:rsidP="00EC2B90">
      <w:pPr>
        <w:pStyle w:val="ListParagraph"/>
        <w:numPr>
          <w:ilvl w:val="0"/>
          <w:numId w:val="1"/>
        </w:numPr>
        <w:rPr>
          <w:rFonts w:ascii="Comic Sans MS" w:hAnsi="Comic Sans MS"/>
          <w:b/>
          <w:color w:val="00B050"/>
          <w:sz w:val="32"/>
          <w:szCs w:val="32"/>
        </w:rPr>
      </w:pPr>
      <w:r w:rsidRPr="000F575C">
        <w:rPr>
          <w:rFonts w:ascii="Comic Sans MS" w:hAnsi="Comic Sans MS"/>
          <w:b/>
          <w:color w:val="00B050"/>
          <w:sz w:val="32"/>
          <w:szCs w:val="32"/>
        </w:rPr>
        <w:t xml:space="preserve">Successional </w:t>
      </w:r>
      <w:r w:rsidR="004D0CCA" w:rsidRPr="000F575C">
        <w:rPr>
          <w:rFonts w:ascii="Comic Sans MS" w:hAnsi="Comic Sans MS"/>
          <w:b/>
          <w:color w:val="00B050"/>
          <w:sz w:val="32"/>
          <w:szCs w:val="32"/>
        </w:rPr>
        <w:t>C</w:t>
      </w:r>
      <w:r w:rsidRPr="000F575C">
        <w:rPr>
          <w:rFonts w:ascii="Comic Sans MS" w:hAnsi="Comic Sans MS"/>
          <w:b/>
          <w:color w:val="00B050"/>
          <w:sz w:val="32"/>
          <w:szCs w:val="32"/>
        </w:rPr>
        <w:t>ropping</w:t>
      </w:r>
    </w:p>
    <w:p w14:paraId="36918334" w14:textId="77777777" w:rsidR="004D0CCA" w:rsidRDefault="004D0CCA" w:rsidP="004D0CCA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This is where a crop is sown at least on two different dates to ensure the crop is fresh and will grow over a long period of time. Two examples are Broad Beans which are sown in November and also February. A </w:t>
      </w:r>
      <w:r w:rsidR="008A1D35">
        <w:rPr>
          <w:rFonts w:ascii="Comic Sans MS" w:hAnsi="Comic Sans MS"/>
          <w:b/>
          <w:sz w:val="24"/>
          <w:szCs w:val="24"/>
        </w:rPr>
        <w:t>L</w:t>
      </w:r>
      <w:r>
        <w:rPr>
          <w:rFonts w:ascii="Comic Sans MS" w:hAnsi="Comic Sans MS"/>
          <w:b/>
          <w:sz w:val="24"/>
          <w:szCs w:val="24"/>
        </w:rPr>
        <w:t>ettuce crop can be sown three weeks apart from each other to achieve fresh crop over a long period of time.</w:t>
      </w:r>
    </w:p>
    <w:p w14:paraId="0763360A" w14:textId="77777777" w:rsidR="004D0CCA" w:rsidRPr="004D0CCA" w:rsidRDefault="004D0CCA" w:rsidP="004D0CCA">
      <w:pPr>
        <w:pStyle w:val="ListParagraph"/>
        <w:rPr>
          <w:rFonts w:ascii="Comic Sans MS" w:hAnsi="Comic Sans MS"/>
          <w:b/>
          <w:sz w:val="24"/>
          <w:szCs w:val="24"/>
        </w:rPr>
      </w:pPr>
    </w:p>
    <w:p w14:paraId="041CD070" w14:textId="77777777" w:rsidR="00EC2B90" w:rsidRPr="000F575C" w:rsidRDefault="004D0CCA" w:rsidP="00EC2B90">
      <w:pPr>
        <w:pStyle w:val="ListParagraph"/>
        <w:numPr>
          <w:ilvl w:val="0"/>
          <w:numId w:val="1"/>
        </w:numPr>
        <w:rPr>
          <w:rFonts w:ascii="Comic Sans MS" w:hAnsi="Comic Sans MS"/>
          <w:b/>
          <w:color w:val="00B050"/>
          <w:sz w:val="32"/>
          <w:szCs w:val="32"/>
        </w:rPr>
      </w:pPr>
      <w:r w:rsidRPr="000F575C">
        <w:rPr>
          <w:rFonts w:ascii="Comic Sans MS" w:hAnsi="Comic Sans MS"/>
          <w:b/>
          <w:color w:val="00B050"/>
          <w:sz w:val="32"/>
          <w:szCs w:val="32"/>
        </w:rPr>
        <w:t>Catch Cropping</w:t>
      </w:r>
    </w:p>
    <w:p w14:paraId="60751202" w14:textId="77777777" w:rsidR="004D0CCA" w:rsidRDefault="004D0CCA" w:rsidP="004D0CCA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These are </w:t>
      </w:r>
      <w:r w:rsidRPr="008A1D35">
        <w:rPr>
          <w:rFonts w:ascii="Comic Sans MS" w:hAnsi="Comic Sans MS"/>
          <w:b/>
          <w:sz w:val="24"/>
          <w:szCs w:val="24"/>
          <w:u w:val="single"/>
        </w:rPr>
        <w:t>fast</w:t>
      </w:r>
      <w:r>
        <w:rPr>
          <w:rFonts w:ascii="Comic Sans MS" w:hAnsi="Comic Sans MS"/>
          <w:b/>
          <w:sz w:val="24"/>
          <w:szCs w:val="24"/>
        </w:rPr>
        <w:t xml:space="preserve"> maturing crops which can be used between early and late crop vegetables. Examples include Radish, Finger Carrots and Spring Onions. It is also possible to use fast-growing Green manures such as Ryegrass.</w:t>
      </w:r>
    </w:p>
    <w:p w14:paraId="29D5B83D" w14:textId="77777777" w:rsidR="000F575C" w:rsidRPr="000F575C" w:rsidRDefault="000F575C" w:rsidP="000F575C">
      <w:pPr>
        <w:pStyle w:val="ListParagraph"/>
        <w:rPr>
          <w:rFonts w:ascii="Comic Sans MS" w:hAnsi="Comic Sans MS"/>
          <w:b/>
          <w:color w:val="00B050"/>
          <w:sz w:val="32"/>
          <w:szCs w:val="32"/>
        </w:rPr>
      </w:pPr>
    </w:p>
    <w:p w14:paraId="0709C1EC" w14:textId="77777777" w:rsidR="00C64994" w:rsidRPr="000F575C" w:rsidRDefault="00C64994" w:rsidP="00C64994">
      <w:pPr>
        <w:pStyle w:val="ListParagraph"/>
        <w:numPr>
          <w:ilvl w:val="0"/>
          <w:numId w:val="1"/>
        </w:numPr>
        <w:rPr>
          <w:rFonts w:ascii="Comic Sans MS" w:hAnsi="Comic Sans MS"/>
          <w:b/>
          <w:color w:val="00B050"/>
          <w:sz w:val="32"/>
          <w:szCs w:val="32"/>
        </w:rPr>
      </w:pPr>
      <w:r w:rsidRPr="000F575C">
        <w:rPr>
          <w:rFonts w:ascii="Comic Sans MS" w:hAnsi="Comic Sans MS"/>
          <w:b/>
          <w:color w:val="00B050"/>
          <w:sz w:val="32"/>
          <w:szCs w:val="32"/>
        </w:rPr>
        <w:t>Intercropping</w:t>
      </w:r>
    </w:p>
    <w:p w14:paraId="1C613255" w14:textId="77777777" w:rsidR="004D0CCA" w:rsidRPr="004D0CCA" w:rsidRDefault="004D0CCA" w:rsidP="004D0CCA">
      <w:pPr>
        <w:pStyle w:val="ListParagrap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This is similar to catch cropping, it is used normally to grow one crop in between a very slow maturing crop. An example would be growing Spring Greens between Root Crops.</w:t>
      </w:r>
    </w:p>
    <w:p w14:paraId="57D4B82D" w14:textId="77777777" w:rsidR="002344AD" w:rsidRDefault="002344AD" w:rsidP="002344AD">
      <w:pPr>
        <w:pStyle w:val="ListParagraph"/>
        <w:rPr>
          <w:rFonts w:ascii="Comic Sans MS" w:hAnsi="Comic Sans MS"/>
          <w:b/>
          <w:sz w:val="32"/>
          <w:szCs w:val="32"/>
        </w:rPr>
      </w:pPr>
    </w:p>
    <w:p w14:paraId="16AA7343" w14:textId="77777777" w:rsidR="00C64994" w:rsidRPr="000F575C" w:rsidRDefault="000F575C" w:rsidP="00C64994">
      <w:pPr>
        <w:pStyle w:val="ListParagraph"/>
        <w:numPr>
          <w:ilvl w:val="0"/>
          <w:numId w:val="1"/>
        </w:numPr>
        <w:rPr>
          <w:rFonts w:ascii="Comic Sans MS" w:hAnsi="Comic Sans MS"/>
          <w:b/>
          <w:color w:val="00B050"/>
          <w:sz w:val="32"/>
          <w:szCs w:val="32"/>
        </w:rPr>
      </w:pPr>
      <w:r w:rsidRPr="000F575C">
        <w:rPr>
          <w:rFonts w:ascii="Comic Sans MS" w:hAnsi="Comic Sans MS"/>
          <w:b/>
          <w:color w:val="00B050"/>
          <w:sz w:val="32"/>
          <w:szCs w:val="32"/>
        </w:rPr>
        <w:t>‘</w:t>
      </w:r>
      <w:r w:rsidR="00C64994" w:rsidRPr="000F575C">
        <w:rPr>
          <w:rFonts w:ascii="Comic Sans MS" w:hAnsi="Comic Sans MS"/>
          <w:b/>
          <w:color w:val="00B050"/>
          <w:sz w:val="32"/>
          <w:szCs w:val="32"/>
        </w:rPr>
        <w:t>Cut and Come Again</w:t>
      </w:r>
      <w:r w:rsidR="00494092" w:rsidRPr="000F575C">
        <w:rPr>
          <w:rFonts w:ascii="Comic Sans MS" w:hAnsi="Comic Sans MS"/>
          <w:b/>
          <w:color w:val="00B050"/>
          <w:sz w:val="32"/>
          <w:szCs w:val="32"/>
        </w:rPr>
        <w:t>’</w:t>
      </w:r>
    </w:p>
    <w:p w14:paraId="24148DCF" w14:textId="77777777" w:rsidR="00C64994" w:rsidRPr="004A52B1" w:rsidRDefault="008A1D35" w:rsidP="008A1D35">
      <w:pPr>
        <w:pStyle w:val="ListParagraph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24"/>
          <w:szCs w:val="24"/>
        </w:rPr>
        <w:t xml:space="preserve">This </w:t>
      </w:r>
      <w:r w:rsidR="004D0CCA">
        <w:rPr>
          <w:rFonts w:ascii="Comic Sans MS" w:hAnsi="Comic Sans MS"/>
          <w:b/>
          <w:sz w:val="24"/>
          <w:szCs w:val="24"/>
        </w:rPr>
        <w:t>is a crop which</w:t>
      </w:r>
      <w:r>
        <w:rPr>
          <w:rFonts w:ascii="Comic Sans MS" w:hAnsi="Comic Sans MS"/>
          <w:b/>
          <w:sz w:val="24"/>
          <w:szCs w:val="24"/>
        </w:rPr>
        <w:t xml:space="preserve"> will regrow grow quickly once parts of the foliage are removed. Examples include Lettuce, Spinach and Celery.</w:t>
      </w:r>
    </w:p>
    <w:sectPr w:rsidR="00C64994" w:rsidRPr="004A52B1" w:rsidSect="004D0CCA">
      <w:pgSz w:w="11906" w:h="16838"/>
      <w:pgMar w:top="1191" w:right="1077" w:bottom="119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4C163B"/>
    <w:multiLevelType w:val="hybridMultilevel"/>
    <w:tmpl w:val="704A5A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820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AA0C2502-C4BF-4856-824A-2C4645BD887A}"/>
    <w:docVar w:name="dgnword-eventsink" w:val="2111660986480"/>
  </w:docVars>
  <w:rsids>
    <w:rsidRoot w:val="00C64994"/>
    <w:rsid w:val="000F575C"/>
    <w:rsid w:val="001F3C06"/>
    <w:rsid w:val="002344AD"/>
    <w:rsid w:val="002664EB"/>
    <w:rsid w:val="003C7858"/>
    <w:rsid w:val="00494092"/>
    <w:rsid w:val="004A52B1"/>
    <w:rsid w:val="004D0CCA"/>
    <w:rsid w:val="004F0874"/>
    <w:rsid w:val="006103B8"/>
    <w:rsid w:val="008A1D35"/>
    <w:rsid w:val="00A1483A"/>
    <w:rsid w:val="00BC3B36"/>
    <w:rsid w:val="00C64994"/>
    <w:rsid w:val="00EC2B90"/>
    <w:rsid w:val="00EE59A6"/>
    <w:rsid w:val="00F87030"/>
    <w:rsid w:val="00FD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1C345"/>
  <w15:docId w15:val="{FF4B9D52-60A1-4E31-BACA-E0E06216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994"/>
    <w:pPr>
      <w:ind w:left="720"/>
      <w:contextualSpacing/>
    </w:pPr>
  </w:style>
  <w:style w:type="table" w:styleId="TableGrid">
    <w:name w:val="Table Grid"/>
    <w:basedOn w:val="TableNormal"/>
    <w:uiPriority w:val="59"/>
    <w:rsid w:val="002344AD"/>
    <w:pPr>
      <w:spacing w:after="0" w:line="240" w:lineRule="auto"/>
    </w:pPr>
    <w:rPr>
      <w:rFonts w:ascii="Comic Sans MS" w:eastAsiaTheme="minorHAnsi" w:hAnsi="Comic Sans MS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Ray Broughton</cp:lastModifiedBy>
  <cp:revision>2</cp:revision>
  <dcterms:created xsi:type="dcterms:W3CDTF">2023-11-21T09:38:00Z</dcterms:created>
  <dcterms:modified xsi:type="dcterms:W3CDTF">2023-11-21T09:38:00Z</dcterms:modified>
</cp:coreProperties>
</file>